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E8" w:rsidRPr="00B92D06" w:rsidRDefault="00646C92" w:rsidP="00646C92">
      <w:pPr>
        <w:pStyle w:val="Ttulo1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E</w:t>
      </w:r>
      <w:r w:rsidR="00D42765" w:rsidRPr="00B92D06">
        <w:rPr>
          <w:rFonts w:ascii="Calibri" w:hAnsi="Calibri"/>
          <w:sz w:val="40"/>
          <w:szCs w:val="40"/>
        </w:rPr>
        <w:t xml:space="preserve">l </w:t>
      </w:r>
      <w:r>
        <w:rPr>
          <w:rFonts w:ascii="Calibri" w:hAnsi="Calibri"/>
          <w:sz w:val="40"/>
          <w:szCs w:val="40"/>
        </w:rPr>
        <w:t>2</w:t>
      </w:r>
      <w:r w:rsidR="0086690A">
        <w:rPr>
          <w:rFonts w:ascii="Calibri" w:hAnsi="Calibri"/>
          <w:sz w:val="40"/>
          <w:szCs w:val="40"/>
        </w:rPr>
        <w:t>3</w:t>
      </w:r>
      <w:r w:rsidR="00D42765" w:rsidRPr="00B92D06">
        <w:rPr>
          <w:rFonts w:ascii="Calibri" w:hAnsi="Calibri"/>
          <w:sz w:val="40"/>
          <w:szCs w:val="40"/>
        </w:rPr>
        <w:t xml:space="preserve"> de maig s’obren </w:t>
      </w:r>
      <w:r w:rsidR="00765DE8" w:rsidRPr="00B92D06">
        <w:rPr>
          <w:rFonts w:ascii="Calibri" w:hAnsi="Calibri"/>
          <w:sz w:val="40"/>
          <w:szCs w:val="40"/>
        </w:rPr>
        <w:t xml:space="preserve">les </w:t>
      </w:r>
      <w:proofErr w:type="spellStart"/>
      <w:r w:rsidR="00765DE8" w:rsidRPr="00B92D06">
        <w:rPr>
          <w:rFonts w:ascii="Calibri" w:hAnsi="Calibri"/>
          <w:sz w:val="40"/>
          <w:szCs w:val="40"/>
        </w:rPr>
        <w:t>preinscripcions</w:t>
      </w:r>
      <w:proofErr w:type="spellEnd"/>
      <w:r w:rsidR="00D42765" w:rsidRPr="00B92D06">
        <w:rPr>
          <w:rFonts w:ascii="Calibri" w:hAnsi="Calibri"/>
          <w:sz w:val="40"/>
          <w:szCs w:val="40"/>
        </w:rPr>
        <w:t xml:space="preserve"> per    participar a </w:t>
      </w:r>
      <w:r w:rsidR="00765DE8" w:rsidRPr="00B92D06">
        <w:rPr>
          <w:rFonts w:ascii="Calibri" w:hAnsi="Calibri"/>
          <w:sz w:val="40"/>
          <w:szCs w:val="40"/>
        </w:rPr>
        <w:t xml:space="preserve">la Festa Major dels Petits </w:t>
      </w:r>
      <w:r w:rsidR="00D42765" w:rsidRPr="00B92D06">
        <w:rPr>
          <w:rFonts w:ascii="Calibri" w:hAnsi="Calibri"/>
          <w:sz w:val="40"/>
          <w:szCs w:val="40"/>
        </w:rPr>
        <w:t>de Vilafranca</w:t>
      </w:r>
    </w:p>
    <w:p w:rsidR="00D42765" w:rsidRDefault="00D42765" w:rsidP="00D42765"/>
    <w:p w:rsidR="0008550B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  <w:r w:rsidRPr="00834AEF">
        <w:rPr>
          <w:rFonts w:asciiTheme="minorHAnsi" w:hAnsiTheme="minorHAnsi" w:cstheme="minorHAnsi"/>
          <w:sz w:val="22"/>
          <w:szCs w:val="22"/>
        </w:rPr>
        <w:t>Els Administradors del 201</w:t>
      </w:r>
      <w:r w:rsidR="0086690A">
        <w:rPr>
          <w:rFonts w:asciiTheme="minorHAnsi" w:hAnsiTheme="minorHAnsi" w:cstheme="minorHAnsi"/>
          <w:sz w:val="22"/>
          <w:szCs w:val="22"/>
        </w:rPr>
        <w:t>9</w:t>
      </w:r>
      <w:r w:rsidRPr="00834AEF">
        <w:rPr>
          <w:rFonts w:asciiTheme="minorHAnsi" w:hAnsiTheme="minorHAnsi" w:cstheme="minorHAnsi"/>
          <w:sz w:val="22"/>
          <w:szCs w:val="22"/>
        </w:rPr>
        <w:t>, el Servei de Cultura de l’Ajuntament i la Comissió voluntària encarregada d’aquesta activitat han posat en marxa el procés d’inscripció per participar a la Festa Major dels Petits de Vilafranca que enguany ofereix un total de 352 places en els 16 balls que hi tenen representació</w:t>
      </w:r>
      <w:r w:rsidR="0008550B" w:rsidRPr="00834AEF">
        <w:rPr>
          <w:rFonts w:asciiTheme="minorHAnsi" w:hAnsiTheme="minorHAnsi" w:cstheme="minorHAnsi"/>
          <w:sz w:val="22"/>
          <w:szCs w:val="22"/>
        </w:rPr>
        <w:t>.</w:t>
      </w:r>
      <w:r w:rsidR="00C62C68" w:rsidRPr="00834AEF">
        <w:rPr>
          <w:rFonts w:asciiTheme="minorHAnsi" w:hAnsiTheme="minorHAnsi" w:cstheme="minorHAnsi"/>
          <w:sz w:val="22"/>
          <w:szCs w:val="22"/>
        </w:rPr>
        <w:t xml:space="preserve"> Els infants també tenen opció de formar part de</w:t>
      </w:r>
      <w:r w:rsidR="00834AEF" w:rsidRPr="00834AEF">
        <w:rPr>
          <w:rFonts w:asciiTheme="minorHAnsi" w:hAnsiTheme="minorHAnsi" w:cstheme="minorHAnsi"/>
          <w:sz w:val="22"/>
          <w:szCs w:val="22"/>
        </w:rPr>
        <w:t xml:space="preserve">ls </w:t>
      </w:r>
      <w:r w:rsidR="00C62C68" w:rsidRPr="00834AEF">
        <w:rPr>
          <w:rFonts w:asciiTheme="minorHAnsi" w:hAnsiTheme="minorHAnsi" w:cstheme="minorHAnsi"/>
          <w:sz w:val="22"/>
          <w:szCs w:val="22"/>
        </w:rPr>
        <w:t>Falcons i de les Colles Castelleres infantils per les quals no hi ha un límit de places. En aquest cas, cal posar-se en conta</w:t>
      </w:r>
      <w:r w:rsidR="00646C92">
        <w:rPr>
          <w:rFonts w:asciiTheme="minorHAnsi" w:hAnsiTheme="minorHAnsi" w:cstheme="minorHAnsi"/>
          <w:sz w:val="22"/>
          <w:szCs w:val="22"/>
        </w:rPr>
        <w:t>cte directament amb cada colla.</w:t>
      </w:r>
    </w:p>
    <w:p w:rsidR="0072774D" w:rsidRPr="00834AEF" w:rsidRDefault="0072774D" w:rsidP="00765D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774D" w:rsidRPr="00834AEF" w:rsidRDefault="0086690A" w:rsidP="007277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72774D" w:rsidRPr="00834AEF">
        <w:rPr>
          <w:rFonts w:asciiTheme="minorHAnsi" w:hAnsiTheme="minorHAnsi" w:cstheme="minorHAnsi"/>
          <w:sz w:val="22"/>
          <w:szCs w:val="22"/>
        </w:rPr>
        <w:t xml:space="preserve">s donarà prioritat </w:t>
      </w:r>
      <w:r w:rsidR="00B06A6C" w:rsidRPr="00834AEF">
        <w:rPr>
          <w:rFonts w:asciiTheme="minorHAnsi" w:hAnsiTheme="minorHAnsi" w:cstheme="minorHAnsi"/>
          <w:sz w:val="22"/>
          <w:szCs w:val="22"/>
        </w:rPr>
        <w:t xml:space="preserve">per participar a la Festa Major dels Petits </w:t>
      </w:r>
      <w:r w:rsidR="0072774D" w:rsidRPr="00834AEF">
        <w:rPr>
          <w:rFonts w:asciiTheme="minorHAnsi" w:hAnsiTheme="minorHAnsi" w:cstheme="minorHAnsi"/>
          <w:sz w:val="22"/>
          <w:szCs w:val="22"/>
        </w:rPr>
        <w:t xml:space="preserve">als infants empadronats a Vilafranca o bé que ho estigui com a mínim el pare o la mare o el tutor/a legal. Els nens i nenes d’altres municipis podran inscriure’s un cop ho hagin fet els infants de Vilafranca i partir del resultat del sorteig que definirà els horaris. </w:t>
      </w:r>
    </w:p>
    <w:p w:rsidR="0072774D" w:rsidRPr="00834AEF" w:rsidRDefault="0072774D" w:rsidP="007277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5DE8" w:rsidRPr="00834AEF" w:rsidRDefault="00765DE8" w:rsidP="00765D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AEF">
        <w:rPr>
          <w:rFonts w:asciiTheme="minorHAnsi" w:hAnsiTheme="minorHAnsi" w:cstheme="minorHAnsi"/>
          <w:b/>
          <w:sz w:val="22"/>
          <w:szCs w:val="22"/>
        </w:rPr>
        <w:t xml:space="preserve">Calendari de </w:t>
      </w:r>
      <w:proofErr w:type="spellStart"/>
      <w:r w:rsidRPr="00834AEF">
        <w:rPr>
          <w:rFonts w:asciiTheme="minorHAnsi" w:hAnsiTheme="minorHAnsi" w:cstheme="minorHAnsi"/>
          <w:b/>
          <w:sz w:val="22"/>
          <w:szCs w:val="22"/>
        </w:rPr>
        <w:t>preinscripcions</w:t>
      </w:r>
      <w:proofErr w:type="spellEnd"/>
      <w:r w:rsidRPr="00834AEF">
        <w:rPr>
          <w:rFonts w:asciiTheme="minorHAnsi" w:hAnsiTheme="minorHAnsi" w:cstheme="minorHAnsi"/>
          <w:b/>
          <w:sz w:val="22"/>
          <w:szCs w:val="22"/>
        </w:rPr>
        <w:t xml:space="preserve"> i inscripcions</w:t>
      </w:r>
    </w:p>
    <w:p w:rsidR="00834AEF" w:rsidRPr="00834AEF" w:rsidRDefault="00834AEF" w:rsidP="00765D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  <w:r w:rsidRPr="00834AEF">
        <w:rPr>
          <w:rFonts w:asciiTheme="minorHAnsi" w:hAnsiTheme="minorHAnsi" w:cstheme="minorHAnsi"/>
          <w:sz w:val="22"/>
          <w:szCs w:val="22"/>
        </w:rPr>
        <w:t xml:space="preserve">El període de preinscripció serà del </w:t>
      </w:r>
      <w:r w:rsidR="00646C92">
        <w:rPr>
          <w:rFonts w:asciiTheme="minorHAnsi" w:hAnsiTheme="minorHAnsi" w:cstheme="minorHAnsi"/>
          <w:b/>
          <w:sz w:val="22"/>
          <w:szCs w:val="22"/>
        </w:rPr>
        <w:t>2</w:t>
      </w:r>
      <w:r w:rsidR="0086690A">
        <w:rPr>
          <w:rFonts w:asciiTheme="minorHAnsi" w:hAnsiTheme="minorHAnsi" w:cstheme="minorHAnsi"/>
          <w:b/>
          <w:sz w:val="22"/>
          <w:szCs w:val="22"/>
        </w:rPr>
        <w:t>3</w:t>
      </w:r>
      <w:r w:rsidR="00646C92">
        <w:rPr>
          <w:rFonts w:asciiTheme="minorHAnsi" w:hAnsiTheme="minorHAnsi" w:cstheme="minorHAnsi"/>
          <w:b/>
          <w:sz w:val="22"/>
          <w:szCs w:val="22"/>
        </w:rPr>
        <w:t xml:space="preserve"> de maig</w:t>
      </w:r>
      <w:r w:rsidRPr="00834AEF">
        <w:rPr>
          <w:rFonts w:asciiTheme="minorHAnsi" w:hAnsiTheme="minorHAnsi" w:cstheme="minorHAnsi"/>
          <w:b/>
          <w:sz w:val="22"/>
          <w:szCs w:val="22"/>
        </w:rPr>
        <w:t xml:space="preserve"> al </w:t>
      </w:r>
      <w:r w:rsidR="0086690A">
        <w:rPr>
          <w:rFonts w:asciiTheme="minorHAnsi" w:hAnsiTheme="minorHAnsi" w:cstheme="minorHAnsi"/>
          <w:b/>
          <w:sz w:val="22"/>
          <w:szCs w:val="22"/>
        </w:rPr>
        <w:t>2</w:t>
      </w:r>
      <w:r w:rsidRPr="00834A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C92">
        <w:rPr>
          <w:rFonts w:asciiTheme="minorHAnsi" w:hAnsiTheme="minorHAnsi" w:cstheme="minorHAnsi"/>
          <w:b/>
          <w:sz w:val="22"/>
          <w:szCs w:val="22"/>
        </w:rPr>
        <w:t>de juny</w:t>
      </w:r>
      <w:r w:rsidRPr="00834AEF">
        <w:rPr>
          <w:rFonts w:asciiTheme="minorHAnsi" w:hAnsiTheme="minorHAnsi" w:cstheme="minorHAnsi"/>
          <w:sz w:val="22"/>
          <w:szCs w:val="22"/>
        </w:rPr>
        <w:t>. El tràmit es podrà fer en línia a través de la web de l’Ajuntament de Vilafranca</w:t>
      </w:r>
      <w:r w:rsidR="00834AEF" w:rsidRPr="00834AEF">
        <w:rPr>
          <w:rFonts w:asciiTheme="minorHAnsi" w:hAnsiTheme="minorHAnsi" w:cstheme="minorHAnsi"/>
          <w:sz w:val="22"/>
          <w:szCs w:val="22"/>
        </w:rPr>
        <w:t xml:space="preserve"> o de </w:t>
      </w:r>
      <w:r w:rsidRPr="00834AEF">
        <w:rPr>
          <w:rFonts w:asciiTheme="minorHAnsi" w:hAnsiTheme="minorHAnsi" w:cstheme="minorHAnsi"/>
          <w:sz w:val="22"/>
          <w:szCs w:val="22"/>
        </w:rPr>
        <w:t>forma presencial al Servei de Cultura, a l’Escorxador (c. de l’Escorxador, 21), de dilluns a divendres, de 1</w:t>
      </w:r>
      <w:r w:rsidR="00646C92">
        <w:rPr>
          <w:rFonts w:asciiTheme="minorHAnsi" w:hAnsiTheme="minorHAnsi" w:cstheme="minorHAnsi"/>
          <w:sz w:val="22"/>
          <w:szCs w:val="22"/>
        </w:rPr>
        <w:t>7</w:t>
      </w:r>
      <w:r w:rsidRPr="00834AEF">
        <w:rPr>
          <w:rFonts w:asciiTheme="minorHAnsi" w:hAnsiTheme="minorHAnsi" w:cstheme="minorHAnsi"/>
          <w:sz w:val="22"/>
          <w:szCs w:val="22"/>
        </w:rPr>
        <w:t xml:space="preserve"> a </w:t>
      </w:r>
      <w:r w:rsidR="00646C92">
        <w:rPr>
          <w:rFonts w:asciiTheme="minorHAnsi" w:hAnsiTheme="minorHAnsi" w:cstheme="minorHAnsi"/>
          <w:sz w:val="22"/>
          <w:szCs w:val="22"/>
        </w:rPr>
        <w:t>19</w:t>
      </w:r>
      <w:r w:rsidRPr="00834AEF">
        <w:rPr>
          <w:rFonts w:asciiTheme="minorHAnsi" w:hAnsiTheme="minorHAnsi" w:cstheme="minorHAnsi"/>
          <w:sz w:val="22"/>
          <w:szCs w:val="22"/>
        </w:rPr>
        <w:t xml:space="preserve"> h. </w:t>
      </w: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  <w:r w:rsidRPr="0028023A">
        <w:rPr>
          <w:rFonts w:asciiTheme="minorHAnsi" w:hAnsiTheme="minorHAnsi" w:cstheme="minorHAnsi"/>
          <w:b/>
          <w:sz w:val="22"/>
          <w:szCs w:val="22"/>
        </w:rPr>
        <w:t xml:space="preserve">El dilluns </w:t>
      </w:r>
      <w:r w:rsidR="0086690A">
        <w:rPr>
          <w:rFonts w:asciiTheme="minorHAnsi" w:hAnsiTheme="minorHAnsi" w:cstheme="minorHAnsi"/>
          <w:b/>
          <w:sz w:val="22"/>
          <w:szCs w:val="22"/>
        </w:rPr>
        <w:t>3</w:t>
      </w:r>
      <w:r w:rsidR="00646C92">
        <w:rPr>
          <w:rFonts w:asciiTheme="minorHAnsi" w:hAnsiTheme="minorHAnsi" w:cstheme="minorHAnsi"/>
          <w:b/>
          <w:sz w:val="22"/>
          <w:szCs w:val="22"/>
        </w:rPr>
        <w:t xml:space="preserve"> de juny</w:t>
      </w:r>
      <w:r w:rsidRPr="0028023A">
        <w:rPr>
          <w:rFonts w:asciiTheme="minorHAnsi" w:hAnsiTheme="minorHAnsi" w:cstheme="minorHAnsi"/>
          <w:b/>
          <w:sz w:val="22"/>
          <w:szCs w:val="22"/>
        </w:rPr>
        <w:t>, a les 20 h</w:t>
      </w:r>
      <w:r w:rsidRPr="00834AEF">
        <w:rPr>
          <w:rFonts w:asciiTheme="minorHAnsi" w:hAnsiTheme="minorHAnsi" w:cstheme="minorHAnsi"/>
          <w:sz w:val="22"/>
          <w:szCs w:val="22"/>
        </w:rPr>
        <w:t xml:space="preserve">, a l’Escorxador, es farà el sorteig de les lletres </w:t>
      </w:r>
      <w:r w:rsidR="00834AEF" w:rsidRPr="00834AEF">
        <w:rPr>
          <w:rFonts w:asciiTheme="minorHAnsi" w:hAnsiTheme="minorHAnsi" w:cstheme="minorHAnsi"/>
          <w:sz w:val="22"/>
          <w:szCs w:val="22"/>
        </w:rPr>
        <w:t xml:space="preserve">que definiran els horaris d’inscripció seguint l’ordre alfabètic de manera que cada família tindrà assignada una franja horària per inscriure’s. </w:t>
      </w:r>
      <w:r w:rsidRPr="00834AEF">
        <w:rPr>
          <w:rFonts w:asciiTheme="minorHAnsi" w:hAnsiTheme="minorHAnsi" w:cstheme="minorHAnsi"/>
          <w:sz w:val="22"/>
          <w:szCs w:val="22"/>
        </w:rPr>
        <w:t xml:space="preserve">La taula d’horaris es podrà consultar a la web de l’Ajuntament i es farà arribar a les famílies per correu electrònic. </w:t>
      </w: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  <w:r w:rsidRPr="0028023A">
        <w:rPr>
          <w:rFonts w:asciiTheme="minorHAnsi" w:hAnsiTheme="minorHAnsi" w:cstheme="minorHAnsi"/>
          <w:b/>
          <w:sz w:val="22"/>
          <w:szCs w:val="22"/>
        </w:rPr>
        <w:t xml:space="preserve">El divendres </w:t>
      </w:r>
      <w:r w:rsidR="0086690A">
        <w:rPr>
          <w:rFonts w:asciiTheme="minorHAnsi" w:hAnsiTheme="minorHAnsi" w:cstheme="minorHAnsi"/>
          <w:b/>
          <w:sz w:val="22"/>
          <w:szCs w:val="22"/>
        </w:rPr>
        <w:t>7</w:t>
      </w:r>
      <w:r w:rsidR="00646C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023A">
        <w:rPr>
          <w:rFonts w:asciiTheme="minorHAnsi" w:hAnsiTheme="minorHAnsi" w:cstheme="minorHAnsi"/>
          <w:b/>
          <w:sz w:val="22"/>
          <w:szCs w:val="22"/>
        </w:rPr>
        <w:t xml:space="preserve">de juny, de 17 h a 21 h i el dissabte </w:t>
      </w:r>
      <w:r w:rsidR="0086690A">
        <w:rPr>
          <w:rFonts w:asciiTheme="minorHAnsi" w:hAnsiTheme="minorHAnsi" w:cstheme="minorHAnsi"/>
          <w:b/>
          <w:sz w:val="22"/>
          <w:szCs w:val="22"/>
        </w:rPr>
        <w:t>8</w:t>
      </w:r>
      <w:r w:rsidRPr="0028023A">
        <w:rPr>
          <w:rFonts w:asciiTheme="minorHAnsi" w:hAnsiTheme="minorHAnsi" w:cstheme="minorHAnsi"/>
          <w:b/>
          <w:sz w:val="22"/>
          <w:szCs w:val="22"/>
        </w:rPr>
        <w:t xml:space="preserve"> de juny, de 1</w:t>
      </w:r>
      <w:r w:rsidR="0028023A" w:rsidRPr="0028023A">
        <w:rPr>
          <w:rFonts w:asciiTheme="minorHAnsi" w:hAnsiTheme="minorHAnsi" w:cstheme="minorHAnsi"/>
          <w:b/>
          <w:sz w:val="22"/>
          <w:szCs w:val="22"/>
        </w:rPr>
        <w:t>6</w:t>
      </w:r>
      <w:r w:rsidRPr="0028023A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28023A" w:rsidRPr="0028023A">
        <w:rPr>
          <w:rFonts w:asciiTheme="minorHAnsi" w:hAnsiTheme="minorHAnsi" w:cstheme="minorHAnsi"/>
          <w:b/>
          <w:sz w:val="22"/>
          <w:szCs w:val="22"/>
        </w:rPr>
        <w:t>20</w:t>
      </w:r>
      <w:r w:rsidRPr="0028023A">
        <w:rPr>
          <w:rFonts w:asciiTheme="minorHAnsi" w:hAnsiTheme="minorHAnsi" w:cstheme="minorHAnsi"/>
          <w:b/>
          <w:sz w:val="22"/>
          <w:szCs w:val="22"/>
        </w:rPr>
        <w:t xml:space="preserve"> h</w:t>
      </w:r>
      <w:r w:rsidRPr="00834AEF">
        <w:rPr>
          <w:rFonts w:asciiTheme="minorHAnsi" w:hAnsiTheme="minorHAnsi" w:cstheme="minorHAnsi"/>
          <w:sz w:val="22"/>
          <w:szCs w:val="22"/>
        </w:rPr>
        <w:t xml:space="preserve">, es faran les inscripcions que tindran lloc a l’Escorxador. </w:t>
      </w:r>
      <w:r w:rsidR="00834AEF" w:rsidRPr="00834AEF">
        <w:rPr>
          <w:rFonts w:asciiTheme="minorHAnsi" w:hAnsiTheme="minorHAnsi" w:cstheme="minorHAnsi"/>
          <w:sz w:val="22"/>
          <w:szCs w:val="22"/>
        </w:rPr>
        <w:t xml:space="preserve">Caldrà </w:t>
      </w:r>
      <w:r w:rsidRPr="00834AEF">
        <w:rPr>
          <w:rFonts w:asciiTheme="minorHAnsi" w:hAnsiTheme="minorHAnsi" w:cstheme="minorHAnsi"/>
          <w:sz w:val="22"/>
          <w:szCs w:val="22"/>
        </w:rPr>
        <w:t>portar omplerts i signats els formularis d’inscripció que es podran descarregar des de la web de l’Ajuntament per si es volen portar omplerts de casa</w:t>
      </w:r>
      <w:r w:rsidR="003B3846" w:rsidRPr="00834AEF">
        <w:rPr>
          <w:rFonts w:asciiTheme="minorHAnsi" w:hAnsiTheme="minorHAnsi" w:cstheme="minorHAnsi"/>
          <w:sz w:val="22"/>
          <w:szCs w:val="22"/>
        </w:rPr>
        <w:t xml:space="preserve"> i també estaran disponibles en el moment d’inscriure’s. </w:t>
      </w: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  <w:r w:rsidRPr="00834AEF">
        <w:rPr>
          <w:rFonts w:asciiTheme="minorHAnsi" w:hAnsiTheme="minorHAnsi" w:cstheme="minorHAnsi"/>
          <w:sz w:val="22"/>
          <w:szCs w:val="22"/>
        </w:rPr>
        <w:t xml:space="preserve">Si el ball que es tria en primera opció està ple, se n’oferirà un altre en el mateix moment de la inscripció. Per a fer la inscripció serà imprescindible haver fet la preinscripció (caldrà confirmar-ho portant el resguard o indicant el número de referència) i portar un document que acrediti l’edat de </w:t>
      </w:r>
      <w:proofErr w:type="spellStart"/>
      <w:r w:rsidRPr="00834AEF">
        <w:rPr>
          <w:rFonts w:asciiTheme="minorHAnsi" w:hAnsiTheme="minorHAnsi" w:cstheme="minorHAnsi"/>
          <w:sz w:val="22"/>
          <w:szCs w:val="22"/>
        </w:rPr>
        <w:t>l’infant</w:t>
      </w:r>
      <w:proofErr w:type="spellEnd"/>
      <w:r w:rsidRPr="00834AE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65DE8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5DE8" w:rsidRPr="00834AEF" w:rsidRDefault="00765DE8" w:rsidP="00765D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AEF">
        <w:rPr>
          <w:rFonts w:asciiTheme="minorHAnsi" w:hAnsiTheme="minorHAnsi" w:cstheme="minorHAnsi"/>
          <w:b/>
          <w:sz w:val="22"/>
          <w:szCs w:val="22"/>
        </w:rPr>
        <w:t>Criteris de participació: edats, places i calendari d’assaigs</w:t>
      </w: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  <w:r w:rsidRPr="00834AEF">
        <w:rPr>
          <w:rFonts w:asciiTheme="minorHAnsi" w:hAnsiTheme="minorHAnsi" w:cstheme="minorHAnsi"/>
          <w:sz w:val="22"/>
          <w:szCs w:val="22"/>
        </w:rPr>
        <w:t xml:space="preserve">Per participar a la Festa Major dels Petits serà imprescindible no faltar a més de quatre assaigs i cenyir-se als mínims d’edat i als barems físics establerts a la graella que es pot consultar </w:t>
      </w:r>
      <w:r w:rsidR="0028023A">
        <w:rPr>
          <w:rFonts w:asciiTheme="minorHAnsi" w:hAnsiTheme="minorHAnsi" w:cstheme="minorHAnsi"/>
          <w:sz w:val="22"/>
          <w:szCs w:val="22"/>
        </w:rPr>
        <w:t xml:space="preserve">als fulletons informatius </w:t>
      </w:r>
      <w:r w:rsidRPr="00834AEF">
        <w:rPr>
          <w:rFonts w:asciiTheme="minorHAnsi" w:hAnsiTheme="minorHAnsi" w:cstheme="minorHAnsi"/>
          <w:sz w:val="22"/>
          <w:szCs w:val="22"/>
        </w:rPr>
        <w:t>que estaran disponibles en els punts d’informació habituals i que es faran arribar a tot l’alumnat de 1r a 6è de primària de les escoles de Vilafranca.</w:t>
      </w: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1D15" w:rsidRDefault="00AB1D15" w:rsidP="00765D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1D15" w:rsidRDefault="00AB1D15" w:rsidP="00765D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  <w:r w:rsidRPr="00834AEF">
        <w:rPr>
          <w:rFonts w:asciiTheme="minorHAnsi" w:hAnsiTheme="minorHAnsi" w:cstheme="minorHAnsi"/>
          <w:sz w:val="22"/>
          <w:szCs w:val="22"/>
        </w:rPr>
        <w:lastRenderedPageBreak/>
        <w:t>Aquesta graella inclou les edats mínimes i màximes  per participar en cada ball (expressades amb els cursos escolars corresponents a l’any 201</w:t>
      </w:r>
      <w:r w:rsidR="00FC7B99">
        <w:rPr>
          <w:rFonts w:asciiTheme="minorHAnsi" w:hAnsiTheme="minorHAnsi" w:cstheme="minorHAnsi"/>
          <w:sz w:val="22"/>
          <w:szCs w:val="22"/>
        </w:rPr>
        <w:t>8</w:t>
      </w:r>
      <w:r w:rsidRPr="00834AEF">
        <w:rPr>
          <w:rFonts w:asciiTheme="minorHAnsi" w:hAnsiTheme="minorHAnsi" w:cstheme="minorHAnsi"/>
          <w:sz w:val="22"/>
          <w:szCs w:val="22"/>
        </w:rPr>
        <w:t>-201</w:t>
      </w:r>
      <w:r w:rsidR="00FC7B99">
        <w:rPr>
          <w:rFonts w:asciiTheme="minorHAnsi" w:hAnsiTheme="minorHAnsi" w:cstheme="minorHAnsi"/>
          <w:sz w:val="22"/>
          <w:szCs w:val="22"/>
        </w:rPr>
        <w:t>9</w:t>
      </w:r>
      <w:r w:rsidRPr="00834AEF">
        <w:rPr>
          <w:rFonts w:asciiTheme="minorHAnsi" w:hAnsiTheme="minorHAnsi" w:cstheme="minorHAnsi"/>
          <w:sz w:val="22"/>
          <w:szCs w:val="22"/>
        </w:rPr>
        <w:t xml:space="preserve">), el nombre de places que s’ofereixen, els dies d’assaigs a la setmana, indicant el dia que comencen i que acaben. Aquests criteris els determinen els balladors/es de la Festa Major que de forma voluntària organitzen els assaigs dels petits durant els mesos de juliol i agost. </w:t>
      </w: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5DE8" w:rsidRPr="00834AEF" w:rsidRDefault="00765DE8" w:rsidP="00765DE8">
      <w:pPr>
        <w:jc w:val="both"/>
        <w:rPr>
          <w:rFonts w:asciiTheme="minorHAnsi" w:hAnsiTheme="minorHAnsi" w:cstheme="minorHAnsi"/>
          <w:sz w:val="22"/>
          <w:szCs w:val="22"/>
        </w:rPr>
      </w:pPr>
      <w:r w:rsidRPr="00834AEF">
        <w:rPr>
          <w:rFonts w:asciiTheme="minorHAnsi" w:hAnsiTheme="minorHAnsi" w:cstheme="minorHAnsi"/>
          <w:sz w:val="22"/>
          <w:szCs w:val="22"/>
        </w:rPr>
        <w:t>Per a més informació sobre la Festa Major dels Petits 201</w:t>
      </w:r>
      <w:r w:rsidR="00646C92">
        <w:rPr>
          <w:rFonts w:asciiTheme="minorHAnsi" w:hAnsiTheme="minorHAnsi" w:cstheme="minorHAnsi"/>
          <w:sz w:val="22"/>
          <w:szCs w:val="22"/>
        </w:rPr>
        <w:t>8</w:t>
      </w:r>
      <w:r w:rsidRPr="00834AEF">
        <w:rPr>
          <w:rFonts w:asciiTheme="minorHAnsi" w:hAnsiTheme="minorHAnsi" w:cstheme="minorHAnsi"/>
          <w:sz w:val="22"/>
          <w:szCs w:val="22"/>
        </w:rPr>
        <w:t xml:space="preserve"> i el procés d’inscripcions us podeu adreçar al Servei de Cultura o bé consultar les webs: </w:t>
      </w:r>
      <w:hyperlink r:id="rId6" w:history="1">
        <w:r w:rsidRPr="00834AEF">
          <w:rPr>
            <w:rStyle w:val="Hipervnculo"/>
            <w:rFonts w:asciiTheme="minorHAnsi" w:hAnsiTheme="minorHAnsi" w:cstheme="minorHAnsi"/>
            <w:sz w:val="22"/>
            <w:szCs w:val="22"/>
          </w:rPr>
          <w:t>www.vilafranca.cat</w:t>
        </w:r>
      </w:hyperlink>
      <w:r w:rsidRPr="00834AEF"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Pr="00834AEF">
          <w:rPr>
            <w:rStyle w:val="Hipervnculo"/>
            <w:rFonts w:asciiTheme="minorHAnsi" w:hAnsiTheme="minorHAnsi" w:cstheme="minorHAnsi"/>
            <w:sz w:val="22"/>
            <w:szCs w:val="22"/>
          </w:rPr>
          <w:t>www.cultura.vilafranca.cat</w:t>
        </w:r>
      </w:hyperlink>
      <w:r w:rsidRPr="00834AEF">
        <w:rPr>
          <w:rFonts w:asciiTheme="minorHAnsi" w:hAnsiTheme="minorHAnsi" w:cstheme="minorHAnsi"/>
          <w:sz w:val="22"/>
          <w:szCs w:val="22"/>
        </w:rPr>
        <w:t xml:space="preserve"> i </w:t>
      </w:r>
      <w:hyperlink r:id="rId8" w:history="1">
        <w:r w:rsidRPr="00834AEF">
          <w:rPr>
            <w:rStyle w:val="Hipervnculo"/>
            <w:rFonts w:asciiTheme="minorHAnsi" w:hAnsiTheme="minorHAnsi" w:cstheme="minorHAnsi"/>
            <w:sz w:val="22"/>
            <w:szCs w:val="22"/>
          </w:rPr>
          <w:t>www.festamajorvilafranca.cat</w:t>
        </w:r>
      </w:hyperlink>
      <w:r w:rsidRPr="00834AEF">
        <w:rPr>
          <w:rFonts w:asciiTheme="minorHAnsi" w:hAnsiTheme="minorHAnsi" w:cstheme="minorHAnsi"/>
          <w:sz w:val="22"/>
          <w:szCs w:val="22"/>
        </w:rPr>
        <w:t>.</w:t>
      </w:r>
    </w:p>
    <w:p w:rsidR="00F14B44" w:rsidRPr="00834AEF" w:rsidRDefault="00F14B44" w:rsidP="00F14B44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9860F7" w:rsidRPr="00834AEF" w:rsidRDefault="009860F7" w:rsidP="009860F7">
      <w:pPr>
        <w:jc w:val="right"/>
        <w:rPr>
          <w:rFonts w:asciiTheme="minorHAnsi" w:hAnsiTheme="minorHAnsi" w:cstheme="minorHAnsi"/>
          <w:color w:val="1F497D"/>
          <w:sz w:val="22"/>
          <w:szCs w:val="22"/>
        </w:rPr>
      </w:pPr>
    </w:p>
    <w:p w:rsidR="009860F7" w:rsidRPr="00834AEF" w:rsidRDefault="00FC7B99" w:rsidP="009860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 de maig de 2019</w:t>
      </w:r>
    </w:p>
    <w:p w:rsidR="009860F7" w:rsidRPr="00834AEF" w:rsidRDefault="009860F7" w:rsidP="00F14B44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sectPr w:rsidR="009860F7" w:rsidRPr="00834AEF" w:rsidSect="008B3C4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0A" w:rsidRDefault="0086690A" w:rsidP="00091435">
      <w:r>
        <w:separator/>
      </w:r>
    </w:p>
  </w:endnote>
  <w:endnote w:type="continuationSeparator" w:id="0">
    <w:p w:rsidR="0086690A" w:rsidRDefault="0086690A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0A" w:rsidRDefault="0086690A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86690A" w:rsidRDefault="0086690A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86690A" w:rsidRDefault="0086690A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2A3A72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73.95pt;margin-top:1.25pt;width:77.1pt;height:46pt;z-index:251657216" stroked="f">
          <v:textbox style="mso-next-textbox:#_x0000_s1026">
            <w:txbxContent>
              <w:p w:rsidR="0086690A" w:rsidRDefault="0086690A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2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6690A" w:rsidRDefault="0086690A">
    <w:pPr>
      <w:pStyle w:val="NormalParagraphStyle"/>
      <w:tabs>
        <w:tab w:val="left" w:pos="0"/>
      </w:tabs>
      <w:jc w:val="center"/>
      <w:rPr>
        <w:rFonts w:ascii="Verdana" w:hAnsi="Verdana" w:cs="Tahoma"/>
        <w:sz w:val="16"/>
        <w:szCs w:val="16"/>
      </w:rPr>
    </w:pPr>
    <w:r w:rsidRPr="00F6224F">
      <w:rPr>
        <w:rFonts w:ascii="Verdana" w:hAnsi="Verdana" w:cs="Tahoma"/>
        <w:sz w:val="16"/>
        <w:szCs w:val="16"/>
      </w:rPr>
      <w:t xml:space="preserve">   </w:t>
    </w:r>
    <w:r>
      <w:rPr>
        <w:rFonts w:ascii="Verdana" w:hAnsi="Verdana" w:cs="Tahoma"/>
        <w:b/>
        <w:sz w:val="16"/>
        <w:szCs w:val="16"/>
      </w:rPr>
      <w:t>Cultura</w:t>
    </w:r>
    <w:r w:rsidRPr="00F6224F">
      <w:rPr>
        <w:rFonts w:ascii="Verdana" w:hAnsi="Verdana" w:cs="Tahoma"/>
        <w:b/>
        <w:sz w:val="16"/>
        <w:szCs w:val="16"/>
      </w:rPr>
      <w:t xml:space="preserve"> </w:t>
    </w:r>
    <w:r>
      <w:rPr>
        <w:rFonts w:ascii="Verdana" w:hAnsi="Verdana" w:cs="Tahoma"/>
        <w:sz w:val="16"/>
        <w:szCs w:val="16"/>
      </w:rPr>
      <w:t xml:space="preserve"> c/ </w:t>
    </w:r>
    <w:proofErr w:type="spellStart"/>
    <w:r>
      <w:rPr>
        <w:rFonts w:ascii="Verdana" w:hAnsi="Verdana" w:cs="Tahoma"/>
        <w:sz w:val="16"/>
        <w:szCs w:val="16"/>
      </w:rPr>
      <w:t>L</w:t>
    </w:r>
    <w:r w:rsidRPr="00F6224F">
      <w:rPr>
        <w:rFonts w:ascii="Verdana" w:hAnsi="Verdana" w:cs="Tahoma"/>
        <w:sz w:val="16"/>
        <w:szCs w:val="16"/>
      </w:rPr>
      <w:t>’Escorxador</w:t>
    </w:r>
    <w:proofErr w:type="spellEnd"/>
    <w:r w:rsidRPr="00F6224F">
      <w:rPr>
        <w:rFonts w:ascii="Verdana" w:hAnsi="Verdana" w:cs="Tahoma"/>
        <w:sz w:val="16"/>
        <w:szCs w:val="16"/>
      </w:rPr>
      <w:t xml:space="preserve">, 19-21 08720 Vilafranca del Penedès </w:t>
    </w:r>
  </w:p>
  <w:p w:rsidR="0086690A" w:rsidRPr="00F6224F" w:rsidRDefault="0086690A">
    <w:pPr>
      <w:pStyle w:val="NormalParagraphStyle"/>
      <w:tabs>
        <w:tab w:val="left" w:pos="0"/>
      </w:tabs>
      <w:jc w:val="center"/>
      <w:rPr>
        <w:rFonts w:ascii="Verdana" w:hAnsi="Verdana" w:cs="Tahoma"/>
        <w:sz w:val="16"/>
        <w:szCs w:val="16"/>
      </w:rPr>
    </w:pPr>
    <w:r w:rsidRPr="00F6224F">
      <w:rPr>
        <w:rFonts w:ascii="Verdana" w:hAnsi="Verdana" w:cs="Tahoma"/>
        <w:sz w:val="16"/>
        <w:szCs w:val="16"/>
      </w:rPr>
      <w:t xml:space="preserve">Tel. 93 8900459  </w:t>
    </w:r>
    <w:hyperlink r:id="rId2" w:history="1">
      <w:r w:rsidRPr="00B766BB">
        <w:rPr>
          <w:rStyle w:val="Hipervnculo"/>
          <w:rFonts w:ascii="Verdana" w:hAnsi="Verdana" w:cs="Tahoma"/>
          <w:color w:val="auto"/>
          <w:sz w:val="16"/>
          <w:szCs w:val="16"/>
          <w:u w:val="none"/>
        </w:rPr>
        <w:t>cultura@vilafranca.org</w:t>
      </w:r>
    </w:hyperlink>
    <w:r w:rsidRPr="00F6224F">
      <w:rPr>
        <w:rFonts w:ascii="Verdana" w:hAnsi="Verdana" w:cs="Tahoma"/>
        <w:sz w:val="16"/>
        <w:szCs w:val="16"/>
      </w:rPr>
      <w:t xml:space="preserve">  </w:t>
    </w:r>
    <w:r>
      <w:rPr>
        <w:rFonts w:ascii="Verdana" w:hAnsi="Verdana" w:cs="Tahoma"/>
        <w:sz w:val="16"/>
        <w:szCs w:val="16"/>
      </w:rPr>
      <w:t>http://</w:t>
    </w:r>
    <w:r w:rsidRPr="00F6224F">
      <w:rPr>
        <w:rFonts w:ascii="Verdana" w:hAnsi="Verdana" w:cs="Tahoma"/>
        <w:sz w:val="16"/>
        <w:szCs w:val="16"/>
      </w:rPr>
      <w:t xml:space="preserve">www.vilafranca.cat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0A" w:rsidRDefault="0086690A" w:rsidP="00091435">
      <w:r>
        <w:separator/>
      </w:r>
    </w:p>
  </w:footnote>
  <w:footnote w:type="continuationSeparator" w:id="0">
    <w:p w:rsidR="0086690A" w:rsidRDefault="0086690A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0A" w:rsidRPr="00B92D06" w:rsidRDefault="0086690A" w:rsidP="00B92D06">
    <w:pPr>
      <w:pStyle w:val="Encabezado"/>
      <w:jc w:val="both"/>
    </w:pPr>
    <w:r>
      <w:rPr>
        <w:noProof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130.2pt;margin-top:-19.65pt;width:153pt;height:66pt;z-index:251661312" stroked="f">
          <v:textbox>
            <w:txbxContent>
              <w:p w:rsidR="0086690A" w:rsidRDefault="0086690A" w:rsidP="0086690A">
                <w:pPr>
                  <w:jc w:val="center"/>
                </w:pPr>
                <w:r>
                  <w:rPr>
                    <w:noProof/>
                    <w:lang w:eastAsia="ca-ES"/>
                  </w:rPr>
                  <w:drawing>
                    <wp:inline distT="0" distB="0" distL="0" distR="0">
                      <wp:extent cx="1428750" cy="777039"/>
                      <wp:effectExtent l="0" t="0" r="0" b="0"/>
                      <wp:docPr id="12" name="11 Imagen" descr="FM19_1linia_vermel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M19_1linia_vermell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8190" cy="78217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ca-ES"/>
      </w:rPr>
      <w:pict>
        <v:shape id="_x0000_s1032" type="#_x0000_t202" style="position:absolute;left:0;text-align:left;margin-left:286.95pt;margin-top:-9.15pt;width:141.75pt;height:48.75pt;z-index:251660288" stroked="f">
          <v:textbox>
            <w:txbxContent>
              <w:p w:rsidR="0086690A" w:rsidRDefault="0086690A">
                <w:r w:rsidRPr="0086690A">
                  <w:drawing>
                    <wp:inline distT="0" distB="0" distL="0" distR="0">
                      <wp:extent cx="1607820" cy="432751"/>
                      <wp:effectExtent l="19050" t="0" r="0" b="0"/>
                      <wp:docPr id="5" name="0 Imagen" descr="festa_patrim_gc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esta_patrim_gco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7820" cy="4327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ca-ES"/>
      </w:rPr>
      <w:pict>
        <v:shape id="_x0000_s1031" type="#_x0000_t202" style="position:absolute;left:0;text-align:left;margin-left:-3.3pt;margin-top:-12.9pt;width:124.5pt;height:52.5pt;z-index:251659264" stroked="f">
          <v:textbox>
            <w:txbxContent>
              <w:p w:rsidR="0086690A" w:rsidRDefault="0086690A">
                <w:r>
                  <w:rPr>
                    <w:noProof/>
                    <w:lang w:eastAsia="ca-ES"/>
                  </w:rPr>
                  <w:drawing>
                    <wp:inline distT="0" distB="0" distL="0" distR="0">
                      <wp:extent cx="1388745" cy="480060"/>
                      <wp:effectExtent l="19050" t="0" r="1905" b="0"/>
                      <wp:docPr id="4" name="3 Imagen" descr="Copia de logo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pia de logo_1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8745" cy="4800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                                                                                                       </w:t>
    </w:r>
  </w:p>
  <w:p w:rsidR="0086690A" w:rsidRDefault="0086690A">
    <w:pPr>
      <w:pStyle w:val="Encabezado"/>
      <w:rPr>
        <w:rFonts w:ascii="Tahoma" w:hAnsi="Tahoma" w:cs="Tahoma"/>
        <w:b/>
        <w:bCs/>
        <w:sz w:val="18"/>
      </w:rPr>
    </w:pPr>
  </w:p>
  <w:p w:rsidR="0086690A" w:rsidRDefault="0086690A">
    <w:pPr>
      <w:pStyle w:val="Encabezado"/>
      <w:rPr>
        <w:rFonts w:ascii="Tahoma" w:hAnsi="Tahoma" w:cs="Tahoma"/>
        <w:b/>
        <w:bCs/>
        <w:sz w:val="18"/>
      </w:rPr>
    </w:pPr>
  </w:p>
  <w:p w:rsidR="0086690A" w:rsidRDefault="0086690A">
    <w:pPr>
      <w:pStyle w:val="Encabezado"/>
      <w:rPr>
        <w:rFonts w:ascii="Tahoma" w:hAnsi="Tahoma" w:cs="Tahoma"/>
        <w:b/>
        <w:bCs/>
        <w:sz w:val="18"/>
      </w:rPr>
    </w:pPr>
  </w:p>
  <w:p w:rsidR="0086690A" w:rsidRDefault="0086690A">
    <w:pPr>
      <w:pStyle w:val="Encabezado"/>
      <w:rPr>
        <w:rFonts w:ascii="Tahoma" w:hAnsi="Tahoma" w:cs="Tahoma"/>
        <w:b/>
        <w:bCs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56A75"/>
    <w:rsid w:val="00001C14"/>
    <w:rsid w:val="00026471"/>
    <w:rsid w:val="000345E7"/>
    <w:rsid w:val="000365D3"/>
    <w:rsid w:val="0008550B"/>
    <w:rsid w:val="00091435"/>
    <w:rsid w:val="000958A3"/>
    <w:rsid w:val="000B04A7"/>
    <w:rsid w:val="000C0D98"/>
    <w:rsid w:val="000F16F7"/>
    <w:rsid w:val="000F1909"/>
    <w:rsid w:val="000F6DF0"/>
    <w:rsid w:val="00117517"/>
    <w:rsid w:val="00120CE9"/>
    <w:rsid w:val="0014529E"/>
    <w:rsid w:val="001452D9"/>
    <w:rsid w:val="00170FCF"/>
    <w:rsid w:val="001B4434"/>
    <w:rsid w:val="00227005"/>
    <w:rsid w:val="00235AFB"/>
    <w:rsid w:val="0024376D"/>
    <w:rsid w:val="0028023A"/>
    <w:rsid w:val="002948AA"/>
    <w:rsid w:val="002A038B"/>
    <w:rsid w:val="002A3A72"/>
    <w:rsid w:val="002B0860"/>
    <w:rsid w:val="002D27E6"/>
    <w:rsid w:val="00336A2E"/>
    <w:rsid w:val="00356195"/>
    <w:rsid w:val="00357377"/>
    <w:rsid w:val="0036055F"/>
    <w:rsid w:val="00361B70"/>
    <w:rsid w:val="003B3846"/>
    <w:rsid w:val="003C34A0"/>
    <w:rsid w:val="003C493E"/>
    <w:rsid w:val="003D122A"/>
    <w:rsid w:val="003E6125"/>
    <w:rsid w:val="0041254D"/>
    <w:rsid w:val="00435295"/>
    <w:rsid w:val="00437E52"/>
    <w:rsid w:val="0044210C"/>
    <w:rsid w:val="00445047"/>
    <w:rsid w:val="00457F84"/>
    <w:rsid w:val="0046482D"/>
    <w:rsid w:val="00467AAB"/>
    <w:rsid w:val="004D7271"/>
    <w:rsid w:val="004E67D6"/>
    <w:rsid w:val="00513F07"/>
    <w:rsid w:val="00565309"/>
    <w:rsid w:val="0059573E"/>
    <w:rsid w:val="005A102E"/>
    <w:rsid w:val="005C146F"/>
    <w:rsid w:val="005C58B9"/>
    <w:rsid w:val="005F7FB3"/>
    <w:rsid w:val="00607281"/>
    <w:rsid w:val="00646C92"/>
    <w:rsid w:val="00670623"/>
    <w:rsid w:val="00675077"/>
    <w:rsid w:val="00675509"/>
    <w:rsid w:val="00686B89"/>
    <w:rsid w:val="006C07F2"/>
    <w:rsid w:val="006C5D7A"/>
    <w:rsid w:val="006E5FF0"/>
    <w:rsid w:val="006E7574"/>
    <w:rsid w:val="006F23EE"/>
    <w:rsid w:val="006F624A"/>
    <w:rsid w:val="00711F74"/>
    <w:rsid w:val="007271F9"/>
    <w:rsid w:val="0072774D"/>
    <w:rsid w:val="00765DE8"/>
    <w:rsid w:val="00770ED5"/>
    <w:rsid w:val="0077145B"/>
    <w:rsid w:val="00785BDB"/>
    <w:rsid w:val="00796137"/>
    <w:rsid w:val="007B5589"/>
    <w:rsid w:val="007C1152"/>
    <w:rsid w:val="00812397"/>
    <w:rsid w:val="00834AEF"/>
    <w:rsid w:val="008624C6"/>
    <w:rsid w:val="0086690A"/>
    <w:rsid w:val="008B3C46"/>
    <w:rsid w:val="008D698D"/>
    <w:rsid w:val="008E210A"/>
    <w:rsid w:val="00911D22"/>
    <w:rsid w:val="00913D91"/>
    <w:rsid w:val="00920F5D"/>
    <w:rsid w:val="009525FB"/>
    <w:rsid w:val="00972DB4"/>
    <w:rsid w:val="00985744"/>
    <w:rsid w:val="009860F7"/>
    <w:rsid w:val="009E62B9"/>
    <w:rsid w:val="009F578D"/>
    <w:rsid w:val="00A009DF"/>
    <w:rsid w:val="00A46A07"/>
    <w:rsid w:val="00A51B8B"/>
    <w:rsid w:val="00A610AC"/>
    <w:rsid w:val="00A854B6"/>
    <w:rsid w:val="00AB1D15"/>
    <w:rsid w:val="00AB5048"/>
    <w:rsid w:val="00AC521D"/>
    <w:rsid w:val="00AD0A0B"/>
    <w:rsid w:val="00AE3682"/>
    <w:rsid w:val="00B06A6C"/>
    <w:rsid w:val="00B464FA"/>
    <w:rsid w:val="00B56A75"/>
    <w:rsid w:val="00B60360"/>
    <w:rsid w:val="00B72F31"/>
    <w:rsid w:val="00B75309"/>
    <w:rsid w:val="00B766BB"/>
    <w:rsid w:val="00B87537"/>
    <w:rsid w:val="00B92D06"/>
    <w:rsid w:val="00BB5E9E"/>
    <w:rsid w:val="00BF05BB"/>
    <w:rsid w:val="00BF377F"/>
    <w:rsid w:val="00C035C0"/>
    <w:rsid w:val="00C45250"/>
    <w:rsid w:val="00C62C68"/>
    <w:rsid w:val="00C705F0"/>
    <w:rsid w:val="00C8405D"/>
    <w:rsid w:val="00CA6930"/>
    <w:rsid w:val="00D10B43"/>
    <w:rsid w:val="00D136AB"/>
    <w:rsid w:val="00D34E8D"/>
    <w:rsid w:val="00D37763"/>
    <w:rsid w:val="00D42765"/>
    <w:rsid w:val="00D73B99"/>
    <w:rsid w:val="00D82E9D"/>
    <w:rsid w:val="00D9386A"/>
    <w:rsid w:val="00DA79F2"/>
    <w:rsid w:val="00DE64C5"/>
    <w:rsid w:val="00DF4D0F"/>
    <w:rsid w:val="00E8700B"/>
    <w:rsid w:val="00EE5D47"/>
    <w:rsid w:val="00F14B44"/>
    <w:rsid w:val="00F15DCE"/>
    <w:rsid w:val="00F20DE4"/>
    <w:rsid w:val="00F36EFD"/>
    <w:rsid w:val="00F37AED"/>
    <w:rsid w:val="00F4326F"/>
    <w:rsid w:val="00F4372D"/>
    <w:rsid w:val="00F6224F"/>
    <w:rsid w:val="00F87A7C"/>
    <w:rsid w:val="00F96755"/>
    <w:rsid w:val="00FC7B99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65D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65DE8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amajorvilafranca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ltura.vilafranca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afranca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vilafranca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artro\Configuraci&#243;n%20local\Archivos%20temporales%20de%20Internet\Content.Outlook\LZH000Y1\FULL%20+VLF2015_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+VLF2015_r.dotx</Template>
  <TotalTime>11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3531</CharactersWithSpaces>
  <SharedDoc>false</SharedDoc>
  <HLinks>
    <vt:vector size="6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mailto:cultura@vilafranca.org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MCARTRO</dc:creator>
  <cp:lastModifiedBy>lromeu</cp:lastModifiedBy>
  <cp:revision>3</cp:revision>
  <cp:lastPrinted>2015-04-30T11:45:00Z</cp:lastPrinted>
  <dcterms:created xsi:type="dcterms:W3CDTF">2019-05-14T12:18:00Z</dcterms:created>
  <dcterms:modified xsi:type="dcterms:W3CDTF">2019-05-14T12:28:00Z</dcterms:modified>
</cp:coreProperties>
</file>